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7359EF" w14:textId="45375327" w:rsidR="00914769" w:rsidRPr="008410C5" w:rsidRDefault="00F928D0" w:rsidP="00914769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Riigimetsa Majandamise Keskus</w:t>
      </w:r>
      <w:r w:rsidR="00914769" w:rsidRPr="008410C5">
        <w:rPr>
          <w:rFonts w:ascii="Calibri" w:hAnsi="Calibri"/>
          <w:b/>
          <w:color w:val="000000"/>
        </w:rPr>
        <w:tab/>
      </w:r>
      <w:r w:rsidR="00914769" w:rsidRPr="008410C5">
        <w:rPr>
          <w:rFonts w:ascii="Calibri" w:hAnsi="Calibri"/>
          <w:b/>
        </w:rPr>
        <w:tab/>
      </w:r>
      <w:r w:rsidR="00914769" w:rsidRPr="008410C5">
        <w:rPr>
          <w:rFonts w:ascii="Calibri" w:hAnsi="Calibri"/>
          <w:b/>
        </w:rPr>
        <w:tab/>
      </w:r>
    </w:p>
    <w:p w14:paraId="474DF253" w14:textId="25A9B200" w:rsidR="00914769" w:rsidRDefault="00F67EFC" w:rsidP="00914769">
      <w:pPr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Sagadi</w:t>
      </w:r>
      <w:proofErr w:type="spellEnd"/>
      <w:r>
        <w:rPr>
          <w:rFonts w:ascii="Calibri" w:hAnsi="Calibri"/>
          <w:color w:val="000000"/>
        </w:rPr>
        <w:t xml:space="preserve"> küla, Haljala vald</w:t>
      </w:r>
    </w:p>
    <w:p w14:paraId="3DF2B6A8" w14:textId="5F9EA58E" w:rsidR="000D70E1" w:rsidRDefault="00F67EFC" w:rsidP="00914769">
      <w:pPr>
        <w:rPr>
          <w:rFonts w:ascii="Calibri" w:hAnsi="Calibri"/>
        </w:rPr>
      </w:pPr>
      <w:r>
        <w:rPr>
          <w:rFonts w:ascii="Calibri" w:hAnsi="Calibri"/>
        </w:rPr>
        <w:t>45403 Lääne-Viru maakond</w:t>
      </w:r>
      <w:r w:rsidR="000D70E1">
        <w:rPr>
          <w:rFonts w:ascii="Calibri" w:hAnsi="Calibri"/>
        </w:rPr>
        <w:t xml:space="preserve"> </w:t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3F155B">
        <w:rPr>
          <w:rFonts w:ascii="Calibri" w:hAnsi="Calibri"/>
        </w:rPr>
        <w:t>03.04</w:t>
      </w:r>
      <w:r w:rsidR="00877262" w:rsidRPr="00877262">
        <w:rPr>
          <w:rFonts w:ascii="Calibri" w:hAnsi="Calibri"/>
        </w:rPr>
        <w:t>.202</w:t>
      </w:r>
      <w:r w:rsidR="00AA256F">
        <w:rPr>
          <w:rFonts w:ascii="Calibri" w:hAnsi="Calibri"/>
        </w:rPr>
        <w:t>4</w:t>
      </w:r>
      <w:r w:rsidR="00877262" w:rsidRPr="00877262">
        <w:rPr>
          <w:rFonts w:ascii="Calibri" w:hAnsi="Calibri"/>
        </w:rPr>
        <w:t xml:space="preserve"> </w:t>
      </w:r>
      <w:r w:rsidR="000559E6" w:rsidRPr="000559E6">
        <w:rPr>
          <w:rFonts w:ascii="Calibri" w:hAnsi="Calibri"/>
        </w:rPr>
        <w:t xml:space="preserve"> </w:t>
      </w:r>
      <w:r w:rsidR="000559E6">
        <w:rPr>
          <w:rFonts w:ascii="Calibri" w:hAnsi="Calibri"/>
        </w:rPr>
        <w:t>nr</w:t>
      </w:r>
      <w:r w:rsidR="000559E6" w:rsidRPr="000559E6">
        <w:rPr>
          <w:rFonts w:ascii="Calibri" w:hAnsi="Calibri"/>
        </w:rPr>
        <w:tab/>
      </w:r>
      <w:r w:rsidR="000559E6" w:rsidRPr="00914769">
        <w:rPr>
          <w:rFonts w:ascii="Calibri" w:hAnsi="Calibri"/>
        </w:rPr>
        <w:t>T800-1/</w:t>
      </w:r>
      <w:r w:rsidR="00801337" w:rsidRPr="00914769">
        <w:t xml:space="preserve"> </w:t>
      </w:r>
      <w:r w:rsidR="009C7628">
        <w:rPr>
          <w:rFonts w:ascii="Calibri" w:hAnsi="Calibri"/>
        </w:rPr>
        <w:t>138</w:t>
      </w:r>
      <w:r w:rsidR="003F155B">
        <w:rPr>
          <w:rFonts w:ascii="Calibri" w:hAnsi="Calibri"/>
        </w:rPr>
        <w:t>-2</w:t>
      </w:r>
    </w:p>
    <w:p w14:paraId="75F58702" w14:textId="67495D52" w:rsidR="000B098A" w:rsidRDefault="000B098A" w:rsidP="000D70E1">
      <w:pPr>
        <w:rPr>
          <w:rFonts w:ascii="Calibri" w:hAnsi="Calibri"/>
        </w:rPr>
      </w:pP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74C6148B" w14:textId="47EE8500" w:rsidR="00076974" w:rsidRDefault="004D039E" w:rsidP="000D70E1">
      <w:pPr>
        <w:rPr>
          <w:rFonts w:ascii="Calibri" w:hAnsi="Calibri"/>
        </w:rPr>
      </w:pPr>
      <w:r w:rsidRPr="004D039E">
        <w:rPr>
          <w:rFonts w:ascii="Calibri" w:hAnsi="Calibri"/>
        </w:rPr>
        <w:t>Rail Baltica Harjumaa põhitrassi raudteetaristu I etapi ehitustööd</w:t>
      </w:r>
    </w:p>
    <w:p w14:paraId="26FACF75" w14:textId="77777777" w:rsidR="004D039E" w:rsidRDefault="004D039E" w:rsidP="000D70E1">
      <w:pPr>
        <w:rPr>
          <w:rFonts w:ascii="Calibri" w:hAnsi="Calibri"/>
        </w:rPr>
      </w:pPr>
    </w:p>
    <w:p w14:paraId="4752BFA3" w14:textId="6F4C53EB" w:rsidR="000D70E1" w:rsidRDefault="004D039E" w:rsidP="000D70E1">
      <w:pPr>
        <w:rPr>
          <w:rFonts w:ascii="Calibri" w:hAnsi="Calibri"/>
        </w:rPr>
      </w:pPr>
      <w:r>
        <w:rPr>
          <w:rFonts w:ascii="Calibri" w:hAnsi="Calibri"/>
          <w:b/>
          <w:bCs/>
        </w:rPr>
        <w:t>Maaomanike nõusoleku küsimine</w:t>
      </w:r>
    </w:p>
    <w:p w14:paraId="4C8EB5AB" w14:textId="77777777" w:rsidR="000D70E1" w:rsidRDefault="000D70E1" w:rsidP="000D70E1">
      <w:pPr>
        <w:rPr>
          <w:rFonts w:ascii="Calibri" w:hAnsi="Calibri"/>
        </w:rPr>
      </w:pPr>
    </w:p>
    <w:p w14:paraId="61D5A559" w14:textId="43FD25E9" w:rsidR="00286F9C" w:rsidRDefault="009159ED" w:rsidP="009159ED">
      <w:pPr>
        <w:pStyle w:val="BodyText"/>
        <w:jc w:val="left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Käesolevaga </w:t>
      </w:r>
      <w:r w:rsidR="004D039E">
        <w:rPr>
          <w:rFonts w:ascii="Calibri" w:hAnsi="Calibri"/>
          <w:bCs/>
          <w:color w:val="000000"/>
        </w:rPr>
        <w:t>informeerimine, et TREV-2 G</w:t>
      </w:r>
      <w:r w:rsidR="006E04CF">
        <w:rPr>
          <w:rFonts w:ascii="Calibri" w:hAnsi="Calibri"/>
          <w:bCs/>
          <w:color w:val="000000"/>
        </w:rPr>
        <w:t xml:space="preserve">rupp AS alustab Rail Baltic Estonia OÜ tellimusel ehitustöödega </w:t>
      </w:r>
      <w:r w:rsidR="00D756AF">
        <w:rPr>
          <w:rFonts w:ascii="Calibri" w:hAnsi="Calibri"/>
          <w:bCs/>
          <w:color w:val="000000"/>
        </w:rPr>
        <w:t xml:space="preserve">Rail Baltica Harjumaa I etapi ehitustöödega. Tööde käigus on tarvis </w:t>
      </w:r>
      <w:proofErr w:type="spellStart"/>
      <w:r w:rsidR="00B02DDA">
        <w:rPr>
          <w:rFonts w:ascii="Calibri" w:hAnsi="Calibri"/>
          <w:bCs/>
          <w:color w:val="000000"/>
        </w:rPr>
        <w:t>Soodevahe</w:t>
      </w:r>
      <w:proofErr w:type="spellEnd"/>
      <w:r w:rsidR="00B02DDA">
        <w:rPr>
          <w:rFonts w:ascii="Calibri" w:hAnsi="Calibri"/>
          <w:bCs/>
          <w:color w:val="000000"/>
        </w:rPr>
        <w:t xml:space="preserve"> peakraavi </w:t>
      </w:r>
      <w:r w:rsidR="000D26CE">
        <w:rPr>
          <w:rFonts w:ascii="Calibri" w:hAnsi="Calibri"/>
          <w:bCs/>
          <w:color w:val="000000"/>
        </w:rPr>
        <w:t>puhastada ja kindlustada puistematerjalidega</w:t>
      </w:r>
      <w:r w:rsidR="00031429">
        <w:rPr>
          <w:rFonts w:ascii="Calibri" w:hAnsi="Calibri"/>
          <w:bCs/>
          <w:color w:val="000000"/>
        </w:rPr>
        <w:t xml:space="preserve"> (tööde teostamine aastal 2024)</w:t>
      </w:r>
      <w:r w:rsidR="000D26CE">
        <w:rPr>
          <w:rFonts w:ascii="Calibri" w:hAnsi="Calibri"/>
          <w:bCs/>
          <w:color w:val="000000"/>
        </w:rPr>
        <w:t xml:space="preserve">. Vastavalt Veeseadusele tuleb </w:t>
      </w:r>
      <w:proofErr w:type="spellStart"/>
      <w:r w:rsidR="000D26CE">
        <w:rPr>
          <w:rFonts w:ascii="Calibri" w:hAnsi="Calibri"/>
          <w:bCs/>
          <w:color w:val="000000"/>
        </w:rPr>
        <w:t>taodelda</w:t>
      </w:r>
      <w:proofErr w:type="spellEnd"/>
      <w:r w:rsidR="000D26CE">
        <w:rPr>
          <w:rFonts w:ascii="Calibri" w:hAnsi="Calibri"/>
          <w:bCs/>
          <w:color w:val="000000"/>
        </w:rPr>
        <w:t xml:space="preserve"> Keskkonnaluba</w:t>
      </w:r>
      <w:r w:rsidR="00E770C7">
        <w:rPr>
          <w:rFonts w:ascii="Calibri" w:hAnsi="Calibri"/>
          <w:bCs/>
          <w:color w:val="000000"/>
        </w:rPr>
        <w:t>, sest veepiirist allapoole jääva kindlustamise maht on suurem, kui 100m</w:t>
      </w:r>
      <w:r w:rsidR="00E770C7" w:rsidRPr="00E770C7">
        <w:rPr>
          <w:rFonts w:ascii="Calibri" w:hAnsi="Calibri"/>
          <w:bCs/>
          <w:color w:val="000000"/>
          <w:vertAlign w:val="superscript"/>
        </w:rPr>
        <w:t>3</w:t>
      </w:r>
      <w:r w:rsidR="00E770C7">
        <w:rPr>
          <w:rFonts w:ascii="Calibri" w:hAnsi="Calibri"/>
          <w:bCs/>
          <w:color w:val="000000"/>
        </w:rPr>
        <w:t xml:space="preserve">. </w:t>
      </w:r>
      <w:r w:rsidR="006F2CFD">
        <w:rPr>
          <w:rFonts w:ascii="Calibri" w:hAnsi="Calibri"/>
          <w:bCs/>
          <w:color w:val="000000"/>
        </w:rPr>
        <w:t>Muuhulgas teostatakse töid järgmistel katastriüksustel:</w:t>
      </w:r>
    </w:p>
    <w:p w14:paraId="637612E5" w14:textId="77777777" w:rsidR="00457F5C" w:rsidRPr="00457F5C" w:rsidRDefault="00457F5C" w:rsidP="009159ED">
      <w:pPr>
        <w:pStyle w:val="BodyText"/>
        <w:jc w:val="left"/>
        <w:rPr>
          <w:rFonts w:ascii="Calibri" w:hAnsi="Calibri"/>
          <w:bCs/>
          <w:color w:val="000000"/>
        </w:rPr>
      </w:pPr>
      <w:r w:rsidRPr="00457F5C">
        <w:rPr>
          <w:rFonts w:ascii="Calibri" w:hAnsi="Calibri"/>
          <w:bCs/>
          <w:color w:val="000000"/>
        </w:rPr>
        <w:t>65301:001:3825</w:t>
      </w:r>
    </w:p>
    <w:p w14:paraId="144F78F8" w14:textId="05F1DC0B" w:rsidR="00457F5C" w:rsidRPr="00457F5C" w:rsidRDefault="00457F5C" w:rsidP="009159ED">
      <w:pPr>
        <w:pStyle w:val="BodyText"/>
        <w:jc w:val="left"/>
        <w:rPr>
          <w:rFonts w:ascii="Calibri" w:hAnsi="Calibri"/>
          <w:bCs/>
          <w:color w:val="000000"/>
        </w:rPr>
      </w:pPr>
      <w:r w:rsidRPr="00457F5C">
        <w:rPr>
          <w:rFonts w:ascii="Calibri" w:hAnsi="Calibri"/>
          <w:bCs/>
          <w:color w:val="000000"/>
        </w:rPr>
        <w:t>65301:001:3688</w:t>
      </w:r>
    </w:p>
    <w:p w14:paraId="08E2F586" w14:textId="77777777" w:rsidR="00457F5C" w:rsidRDefault="00457F5C" w:rsidP="009159ED">
      <w:pPr>
        <w:pStyle w:val="BodyText"/>
        <w:jc w:val="left"/>
        <w:rPr>
          <w:color w:val="000000"/>
          <w:lang w:eastAsia="et-EE"/>
        </w:rPr>
      </w:pPr>
    </w:p>
    <w:p w14:paraId="743082A5" w14:textId="47E07485" w:rsidR="006F2CFD" w:rsidRDefault="002633A7" w:rsidP="009159ED">
      <w:pPr>
        <w:pStyle w:val="BodyText"/>
        <w:jc w:val="left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Palume vastuskirjas kinnitada, et nõustute eelpool toodud katastriüksustel </w:t>
      </w:r>
      <w:r w:rsidR="006F2CFD">
        <w:rPr>
          <w:rFonts w:ascii="Calibri" w:hAnsi="Calibri"/>
          <w:bCs/>
          <w:color w:val="000000"/>
        </w:rPr>
        <w:t>kraavide kindlustamisega.</w:t>
      </w:r>
    </w:p>
    <w:p w14:paraId="01B34559" w14:textId="77777777" w:rsidR="00A855D6" w:rsidRDefault="00A855D6" w:rsidP="009159ED">
      <w:pPr>
        <w:pStyle w:val="BodyText"/>
        <w:jc w:val="left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`</w:t>
      </w:r>
    </w:p>
    <w:p w14:paraId="22ED95B8" w14:textId="3D6D6D26" w:rsidR="009159ED" w:rsidRDefault="006F2CFD" w:rsidP="009159ED">
      <w:pPr>
        <w:pStyle w:val="BodyText"/>
        <w:jc w:val="left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Taotluse lisa</w:t>
      </w:r>
      <w:r w:rsidR="005173E4">
        <w:rPr>
          <w:rFonts w:ascii="Calibri" w:hAnsi="Calibri"/>
          <w:bCs/>
          <w:color w:val="000000"/>
        </w:rPr>
        <w:t xml:space="preserve">ks on lisatud kraavi kindlustamise tööprojekti plaanijoonis ja ristlõike joonis. </w:t>
      </w:r>
      <w:proofErr w:type="spellStart"/>
      <w:r w:rsidR="005173E4">
        <w:rPr>
          <w:rFonts w:ascii="Calibri" w:hAnsi="Calibri"/>
          <w:bCs/>
          <w:color w:val="000000"/>
        </w:rPr>
        <w:t>Soo</w:t>
      </w:r>
      <w:r w:rsidR="00A855D6">
        <w:rPr>
          <w:rFonts w:ascii="Calibri" w:hAnsi="Calibri"/>
          <w:bCs/>
          <w:color w:val="000000"/>
        </w:rPr>
        <w:t>d</w:t>
      </w:r>
      <w:r w:rsidR="005173E4">
        <w:rPr>
          <w:rFonts w:ascii="Calibri" w:hAnsi="Calibri"/>
          <w:bCs/>
          <w:color w:val="000000"/>
        </w:rPr>
        <w:t>evahe</w:t>
      </w:r>
      <w:proofErr w:type="spellEnd"/>
      <w:r w:rsidR="005173E4">
        <w:rPr>
          <w:rFonts w:ascii="Calibri" w:hAnsi="Calibri"/>
          <w:bCs/>
          <w:color w:val="000000"/>
        </w:rPr>
        <w:t xml:space="preserve"> peakraav on tööprojektis tähistatud kui DI011.</w:t>
      </w:r>
      <w:r w:rsidR="009159ED">
        <w:rPr>
          <w:rFonts w:ascii="Calibri" w:hAnsi="Calibri"/>
          <w:bCs/>
          <w:color w:val="000000"/>
        </w:rPr>
        <w:br/>
        <w:t xml:space="preserve"> </w:t>
      </w:r>
    </w:p>
    <w:p w14:paraId="025423BC" w14:textId="77777777" w:rsidR="009E67EA" w:rsidRDefault="009E67EA" w:rsidP="009159ED">
      <w:pPr>
        <w:rPr>
          <w:rFonts w:ascii="Calibri" w:hAnsi="Calibri"/>
          <w:bCs/>
          <w:color w:val="000000"/>
        </w:rPr>
      </w:pPr>
    </w:p>
    <w:p w14:paraId="44A55F03" w14:textId="430A9A75" w:rsidR="009E67EA" w:rsidRDefault="00A95C18" w:rsidP="009159ED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Lisad:</w:t>
      </w:r>
    </w:p>
    <w:p w14:paraId="7BF4AE4E" w14:textId="794194DA" w:rsidR="009E67EA" w:rsidRDefault="00452D09" w:rsidP="009159ED">
      <w:pPr>
        <w:rPr>
          <w:rFonts w:ascii="Calibri" w:hAnsi="Calibri"/>
        </w:rPr>
      </w:pPr>
      <w:r w:rsidRPr="00452D09">
        <w:rPr>
          <w:rFonts w:ascii="Calibri" w:hAnsi="Calibri"/>
        </w:rPr>
        <w:t>RBDTD-EE-DS2-DPS1_TRE_ME0440-ZZ_ZZZZ_D1_DR-TL_DTD_000101_plan</w:t>
      </w:r>
    </w:p>
    <w:p w14:paraId="1F2D39AA" w14:textId="59DDA33C" w:rsidR="00EE7CDF" w:rsidRDefault="00452D09" w:rsidP="009159ED">
      <w:pPr>
        <w:rPr>
          <w:rFonts w:ascii="Calibri" w:hAnsi="Calibri"/>
        </w:rPr>
      </w:pPr>
      <w:r w:rsidRPr="00452D09">
        <w:rPr>
          <w:rFonts w:ascii="Calibri" w:hAnsi="Calibri"/>
        </w:rPr>
        <w:t>RBDTD-EE-DS2-DPS1_TRE_ME0440-ZZ_ZZZZ_D1_DR-TL_DTD_000101_plan</w:t>
      </w:r>
    </w:p>
    <w:p w14:paraId="0B047DC3" w14:textId="77777777" w:rsidR="00EE7CDF" w:rsidRDefault="00EE7CDF" w:rsidP="009159ED">
      <w:pPr>
        <w:rPr>
          <w:rFonts w:ascii="Calibri" w:hAnsi="Calibri"/>
        </w:rPr>
      </w:pPr>
    </w:p>
    <w:p w14:paraId="6A536B4E" w14:textId="77777777" w:rsidR="00EE7CDF" w:rsidRDefault="00EE7CDF" w:rsidP="009159ED">
      <w:pPr>
        <w:rPr>
          <w:rFonts w:ascii="Calibri" w:hAnsi="Calibri"/>
        </w:rPr>
      </w:pPr>
    </w:p>
    <w:p w14:paraId="0172CCEF" w14:textId="77777777" w:rsidR="00EE7CDF" w:rsidRDefault="00EE7CDF" w:rsidP="009159ED">
      <w:pPr>
        <w:rPr>
          <w:rFonts w:ascii="Calibri" w:hAnsi="Calibri"/>
        </w:rPr>
      </w:pPr>
    </w:p>
    <w:p w14:paraId="12010918" w14:textId="77777777" w:rsidR="0006717C" w:rsidRDefault="0006717C" w:rsidP="009159ED">
      <w:pPr>
        <w:rPr>
          <w:rFonts w:ascii="Calibri" w:hAnsi="Calibri"/>
        </w:rPr>
      </w:pPr>
    </w:p>
    <w:p w14:paraId="235B2C53" w14:textId="29DF1984" w:rsidR="000D70E1" w:rsidRDefault="000D70E1" w:rsidP="000D70E1">
      <w:pPr>
        <w:rPr>
          <w:rFonts w:ascii="Calibri" w:hAnsi="Calibri"/>
        </w:rPr>
      </w:pPr>
      <w:r>
        <w:rPr>
          <w:rFonts w:ascii="Calibri" w:hAnsi="Calibri"/>
        </w:rPr>
        <w:t>L</w:t>
      </w:r>
      <w:r w:rsidR="00FE39D4">
        <w:rPr>
          <w:rFonts w:ascii="Calibri" w:hAnsi="Calibri"/>
        </w:rPr>
        <w:t>ugupidamisega</w:t>
      </w: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71EE7B33" w14:textId="13C61AB2" w:rsidR="000D70E1" w:rsidRDefault="00BB2463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Mart Kaar</w:t>
      </w:r>
    </w:p>
    <w:p w14:paraId="45429056" w14:textId="460ED30F" w:rsidR="00EE7CDF" w:rsidRDefault="00EE7CDF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TREV-2 Grupp AS</w:t>
      </w:r>
    </w:p>
    <w:p w14:paraId="64F93887" w14:textId="13D9EEBA" w:rsidR="000D70E1" w:rsidRDefault="00EE7CDF" w:rsidP="000D70E1">
      <w:pPr>
        <w:rPr>
          <w:rFonts w:ascii="Calibri" w:hAnsi="Calibri"/>
        </w:rPr>
      </w:pPr>
      <w:r>
        <w:rPr>
          <w:rFonts w:ascii="Calibri" w:hAnsi="Calibri"/>
        </w:rPr>
        <w:t>Projektijuht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72153362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08351755" w14:textId="77777777" w:rsidR="000D70E1" w:rsidRDefault="000D70E1" w:rsidP="000D70E1">
      <w:pPr>
        <w:pStyle w:val="BodyText"/>
        <w:tabs>
          <w:tab w:val="left" w:pos="5472"/>
        </w:tabs>
        <w:rPr>
          <w:rFonts w:ascii="Calibri" w:hAnsi="Calibri"/>
          <w:sz w:val="22"/>
        </w:rPr>
      </w:pPr>
    </w:p>
    <w:p w14:paraId="7287DDD6" w14:textId="77777777" w:rsidR="000D70E1" w:rsidRDefault="000D70E1" w:rsidP="000D70E1">
      <w:pPr>
        <w:rPr>
          <w:rFonts w:ascii="Calibri" w:hAnsi="Calibri"/>
          <w:color w:val="808080"/>
        </w:rPr>
      </w:pPr>
    </w:p>
    <w:p w14:paraId="0F948DE3" w14:textId="5867BB8C" w:rsidR="00877262" w:rsidRPr="000D70E1" w:rsidRDefault="00877262" w:rsidP="000D70E1"/>
    <w:sectPr w:rsidR="00877262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E2C7" w14:textId="77777777" w:rsidR="00E80166" w:rsidRDefault="00E80166">
      <w:r>
        <w:separator/>
      </w:r>
    </w:p>
  </w:endnote>
  <w:endnote w:type="continuationSeparator" w:id="0">
    <w:p w14:paraId="575EFA2A" w14:textId="77777777" w:rsidR="00E80166" w:rsidRDefault="00E80166">
      <w:r>
        <w:continuationSeparator/>
      </w:r>
    </w:p>
  </w:endnote>
  <w:endnote w:type="continuationNotice" w:id="1">
    <w:p w14:paraId="08A6F4BD" w14:textId="77777777" w:rsidR="00E80166" w:rsidRDefault="00E80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19C0" w14:textId="30AC64A7" w:rsidR="005E3607" w:rsidRPr="00554D86" w:rsidRDefault="003F155B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5E3607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5E3607" w:rsidRPr="00554D86" w:rsidRDefault="005E3607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7876" w14:textId="77777777" w:rsidR="00E80166" w:rsidRDefault="00E80166">
      <w:r>
        <w:separator/>
      </w:r>
    </w:p>
  </w:footnote>
  <w:footnote w:type="continuationSeparator" w:id="0">
    <w:p w14:paraId="10431B57" w14:textId="77777777" w:rsidR="00E80166" w:rsidRDefault="00E80166">
      <w:r>
        <w:continuationSeparator/>
      </w:r>
    </w:p>
  </w:footnote>
  <w:footnote w:type="continuationNotice" w:id="1">
    <w:p w14:paraId="3CE852D7" w14:textId="77777777" w:rsidR="00E80166" w:rsidRDefault="00E80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4F5E09"/>
    <w:multiLevelType w:val="hybridMultilevel"/>
    <w:tmpl w:val="41DA9C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91139"/>
    <w:multiLevelType w:val="multilevel"/>
    <w:tmpl w:val="C5F61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9B85055"/>
    <w:multiLevelType w:val="multilevel"/>
    <w:tmpl w:val="4A643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5DD71C9"/>
    <w:multiLevelType w:val="hybridMultilevel"/>
    <w:tmpl w:val="10FC0F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10164">
    <w:abstractNumId w:val="0"/>
  </w:num>
  <w:num w:numId="2" w16cid:durableId="1785343224">
    <w:abstractNumId w:val="1"/>
  </w:num>
  <w:num w:numId="3" w16cid:durableId="1312247975">
    <w:abstractNumId w:val="4"/>
  </w:num>
  <w:num w:numId="4" w16cid:durableId="1393623694">
    <w:abstractNumId w:val="3"/>
  </w:num>
  <w:num w:numId="5" w16cid:durableId="18012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31429"/>
    <w:rsid w:val="0004016F"/>
    <w:rsid w:val="000559E6"/>
    <w:rsid w:val="0006175E"/>
    <w:rsid w:val="0006538A"/>
    <w:rsid w:val="0006717C"/>
    <w:rsid w:val="0007544D"/>
    <w:rsid w:val="00076974"/>
    <w:rsid w:val="00082C1C"/>
    <w:rsid w:val="00091F11"/>
    <w:rsid w:val="000A5D88"/>
    <w:rsid w:val="000A7E51"/>
    <w:rsid w:val="000B098A"/>
    <w:rsid w:val="000D26CE"/>
    <w:rsid w:val="000D70E1"/>
    <w:rsid w:val="00124956"/>
    <w:rsid w:val="00142467"/>
    <w:rsid w:val="001475A6"/>
    <w:rsid w:val="00150160"/>
    <w:rsid w:val="001836D8"/>
    <w:rsid w:val="001969A7"/>
    <w:rsid w:val="001B2A23"/>
    <w:rsid w:val="001D5399"/>
    <w:rsid w:val="001D6BE9"/>
    <w:rsid w:val="00210C87"/>
    <w:rsid w:val="00211B6A"/>
    <w:rsid w:val="00250A98"/>
    <w:rsid w:val="002633A7"/>
    <w:rsid w:val="00286F9C"/>
    <w:rsid w:val="002955CD"/>
    <w:rsid w:val="002B1987"/>
    <w:rsid w:val="002B6847"/>
    <w:rsid w:val="002C1FC6"/>
    <w:rsid w:val="002C5902"/>
    <w:rsid w:val="002E69B1"/>
    <w:rsid w:val="0031184E"/>
    <w:rsid w:val="00350F2F"/>
    <w:rsid w:val="00354979"/>
    <w:rsid w:val="00360D7A"/>
    <w:rsid w:val="00364061"/>
    <w:rsid w:val="00370B7B"/>
    <w:rsid w:val="003A0BF8"/>
    <w:rsid w:val="003C2609"/>
    <w:rsid w:val="003E0238"/>
    <w:rsid w:val="003F155B"/>
    <w:rsid w:val="004414E9"/>
    <w:rsid w:val="00441EA8"/>
    <w:rsid w:val="004503CA"/>
    <w:rsid w:val="00452D09"/>
    <w:rsid w:val="00457F5C"/>
    <w:rsid w:val="00472C14"/>
    <w:rsid w:val="00473FCA"/>
    <w:rsid w:val="00493F24"/>
    <w:rsid w:val="004D039E"/>
    <w:rsid w:val="004E3F8D"/>
    <w:rsid w:val="005173E4"/>
    <w:rsid w:val="00552155"/>
    <w:rsid w:val="00554D86"/>
    <w:rsid w:val="005A6997"/>
    <w:rsid w:val="005E3607"/>
    <w:rsid w:val="00600A86"/>
    <w:rsid w:val="006545C6"/>
    <w:rsid w:val="0067714E"/>
    <w:rsid w:val="006828A1"/>
    <w:rsid w:val="006869A0"/>
    <w:rsid w:val="006960D6"/>
    <w:rsid w:val="006B500E"/>
    <w:rsid w:val="006B6B20"/>
    <w:rsid w:val="006D08E0"/>
    <w:rsid w:val="006E04CF"/>
    <w:rsid w:val="006F2CFD"/>
    <w:rsid w:val="006F380C"/>
    <w:rsid w:val="006F71B5"/>
    <w:rsid w:val="0072478E"/>
    <w:rsid w:val="00726438"/>
    <w:rsid w:val="00770D3E"/>
    <w:rsid w:val="007C248D"/>
    <w:rsid w:val="007E0C75"/>
    <w:rsid w:val="00801337"/>
    <w:rsid w:val="00813F2C"/>
    <w:rsid w:val="00820207"/>
    <w:rsid w:val="008330EE"/>
    <w:rsid w:val="008542F0"/>
    <w:rsid w:val="00857BE6"/>
    <w:rsid w:val="00857F03"/>
    <w:rsid w:val="00877262"/>
    <w:rsid w:val="008A1779"/>
    <w:rsid w:val="008D0611"/>
    <w:rsid w:val="008F674D"/>
    <w:rsid w:val="008F700C"/>
    <w:rsid w:val="0090126C"/>
    <w:rsid w:val="00914769"/>
    <w:rsid w:val="009159ED"/>
    <w:rsid w:val="0096190E"/>
    <w:rsid w:val="00985476"/>
    <w:rsid w:val="00990AB0"/>
    <w:rsid w:val="009B4825"/>
    <w:rsid w:val="009C7628"/>
    <w:rsid w:val="009E0C71"/>
    <w:rsid w:val="009E67EA"/>
    <w:rsid w:val="00A02BCA"/>
    <w:rsid w:val="00A05454"/>
    <w:rsid w:val="00A15EA9"/>
    <w:rsid w:val="00A30FE9"/>
    <w:rsid w:val="00A43480"/>
    <w:rsid w:val="00A46EAE"/>
    <w:rsid w:val="00A51B96"/>
    <w:rsid w:val="00A67E8C"/>
    <w:rsid w:val="00A8292F"/>
    <w:rsid w:val="00A855D6"/>
    <w:rsid w:val="00A95C18"/>
    <w:rsid w:val="00AA256F"/>
    <w:rsid w:val="00AB1851"/>
    <w:rsid w:val="00AB5276"/>
    <w:rsid w:val="00AE0C81"/>
    <w:rsid w:val="00AE5144"/>
    <w:rsid w:val="00B02DDA"/>
    <w:rsid w:val="00B84FF7"/>
    <w:rsid w:val="00B9104E"/>
    <w:rsid w:val="00BB2463"/>
    <w:rsid w:val="00C17115"/>
    <w:rsid w:val="00C30057"/>
    <w:rsid w:val="00C85C95"/>
    <w:rsid w:val="00CB3404"/>
    <w:rsid w:val="00CE5277"/>
    <w:rsid w:val="00CF4836"/>
    <w:rsid w:val="00CF4996"/>
    <w:rsid w:val="00D57F3D"/>
    <w:rsid w:val="00D64287"/>
    <w:rsid w:val="00D6510D"/>
    <w:rsid w:val="00D70678"/>
    <w:rsid w:val="00D756AF"/>
    <w:rsid w:val="00D828C4"/>
    <w:rsid w:val="00D87BE1"/>
    <w:rsid w:val="00DB39A7"/>
    <w:rsid w:val="00DC578D"/>
    <w:rsid w:val="00DE621B"/>
    <w:rsid w:val="00DF2DE1"/>
    <w:rsid w:val="00E256DD"/>
    <w:rsid w:val="00E770C7"/>
    <w:rsid w:val="00E80166"/>
    <w:rsid w:val="00EA5EB6"/>
    <w:rsid w:val="00EB1147"/>
    <w:rsid w:val="00ED2647"/>
    <w:rsid w:val="00EE0DB2"/>
    <w:rsid w:val="00EE7CDF"/>
    <w:rsid w:val="00F326E5"/>
    <w:rsid w:val="00F6670A"/>
    <w:rsid w:val="00F67EFC"/>
    <w:rsid w:val="00F90873"/>
    <w:rsid w:val="00F928D0"/>
    <w:rsid w:val="00F95848"/>
    <w:rsid w:val="00FA09DB"/>
    <w:rsid w:val="00FA4220"/>
    <w:rsid w:val="00FA641D"/>
    <w:rsid w:val="00FB08E7"/>
    <w:rsid w:val="00FB6B7B"/>
    <w:rsid w:val="00FE39D4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F326E5"/>
    <w:pPr>
      <w:ind w:left="720"/>
      <w:contextualSpacing/>
    </w:pPr>
  </w:style>
  <w:style w:type="table" w:styleId="TableGrid">
    <w:name w:val="Table Grid"/>
    <w:basedOn w:val="TableNormal"/>
    <w:rsid w:val="00BB2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6EAE"/>
    <w:pPr>
      <w:suppressAutoHyphens w:val="0"/>
      <w:spacing w:before="100" w:beforeAutospacing="1" w:after="100" w:afterAutospacing="1"/>
      <w:jc w:val="left"/>
    </w:pPr>
    <w:rPr>
      <w:rFonts w:ascii="Calibri" w:eastAsiaTheme="minorHAnsi" w:hAnsi="Calibr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935fa-8516-432e-b408-2d83af2a8d7e" xsi:nil="true"/>
    <lcf76f155ced4ddcb4097134ff3c332f xmlns="65b02767-622b-4ecd-8bd3-ac580a47b7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F48EF209E9148A072B3601D201F8D" ma:contentTypeVersion="15" ma:contentTypeDescription="Create a new document." ma:contentTypeScope="" ma:versionID="75a553a9a6f9b71782db1047ab6cf2ac">
  <xsd:schema xmlns:xsd="http://www.w3.org/2001/XMLSchema" xmlns:xs="http://www.w3.org/2001/XMLSchema" xmlns:p="http://schemas.microsoft.com/office/2006/metadata/properties" xmlns:ns2="65b02767-622b-4ecd-8bd3-ac580a47b761" xmlns:ns3="47c935fa-8516-432e-b408-2d83af2a8d7e" targetNamespace="http://schemas.microsoft.com/office/2006/metadata/properties" ma:root="true" ma:fieldsID="7c955530d1c6e4b5a83575a0ccf5c92b" ns2:_="" ns3:_="">
    <xsd:import namespace="65b02767-622b-4ecd-8bd3-ac580a47b761"/>
    <xsd:import namespace="47c935fa-8516-432e-b408-2d83af2a8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02767-622b-4ecd-8bd3-ac580a47b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5b3bba-2198-47c6-9ccb-53d97700f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935fa-8516-432e-b408-2d83af2a8d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dd5a58-536c-4d3b-868d-d37424b04e2b}" ma:internalName="TaxCatchAll" ma:showField="CatchAllData" ma:web="47c935fa-8516-432e-b408-2d83af2a8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47c935fa-8516-432e-b408-2d83af2a8d7e"/>
    <ds:schemaRef ds:uri="65b02767-622b-4ecd-8bd3-ac580a47b761"/>
  </ds:schemaRefs>
</ds:datastoreItem>
</file>

<file path=customXml/itemProps2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6DDEC-7B93-49FD-B372-0671C2F63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02767-622b-4ecd-8bd3-ac580a47b761"/>
    <ds:schemaRef ds:uri="47c935fa-8516-432e-b408-2d83af2a8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KAAR Mart</cp:lastModifiedBy>
  <cp:revision>71</cp:revision>
  <cp:lastPrinted>2016-08-09T09:07:00Z</cp:lastPrinted>
  <dcterms:created xsi:type="dcterms:W3CDTF">2022-11-08T13:54:00Z</dcterms:created>
  <dcterms:modified xsi:type="dcterms:W3CDTF">2024-04-03T08:19:00Z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0x010100F57F48EF209E9148A072B3601D201F8D</vt:lpwstr>
  </property>
  <property fmtid="{D5CDD505-2E9C-101B-9397-08002B2CF9AE}" pid="3" name="_dlc_DocIdItemGuid">
    <vt:lpwstr>116f0841-6e13-41b0-b73a-93609ffe4eec</vt:lpwstr>
  </property>
  <property fmtid="{D5CDD505-2E9C-101B-9397-08002B2CF9AE}" pid="4" name="MediaServiceImageTags">
    <vt:lpwstr/>
  </property>
</Properties>
</file>